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2A68" w14:textId="77777777" w:rsidR="00E03B80" w:rsidRDefault="000636B4">
      <w:pPr>
        <w:pStyle w:val="Heading1"/>
      </w:pPr>
      <w:r>
        <w:t>ИНИЦИЈАТИВА ЗА ИЗМЕНА НА ЗАКОНОТ ЗА СОЦИЈАЛНА ЗАШТИТА</w:t>
      </w:r>
    </w:p>
    <w:p w14:paraId="2BDDC1BB" w14:textId="77777777" w:rsidR="00E03B80" w:rsidRDefault="000636B4">
      <w:r>
        <w:t>Подносител:</w:t>
      </w:r>
      <w:r>
        <w:br/>
        <w:t>Здружение за рехабилитација и инклузија на лица со Даунов синдром – Дневен центар „Доза Среќа“ – Скопје</w:t>
      </w:r>
      <w:r>
        <w:br/>
      </w:r>
    </w:p>
    <w:p w14:paraId="755DF6A0" w14:textId="77777777" w:rsidR="00E03B80" w:rsidRDefault="000636B4">
      <w:pPr>
        <w:pStyle w:val="Heading2"/>
      </w:pPr>
      <w:r>
        <w:t>I. Вовед</w:t>
      </w:r>
    </w:p>
    <w:p w14:paraId="30CB5435" w14:textId="77777777" w:rsidR="00E03B80" w:rsidRDefault="000636B4">
      <w:r>
        <w:t xml:space="preserve">Постојниот член во Законот за социјална заштита кој се однесува на </w:t>
      </w:r>
      <w:r>
        <w:t>право на траен надоместок за родителите што се грижеле за дете со попреченост предвидува фиксна висина на надоместокот од 8.000 денари месечно. Овој износ е далеку под реалните потреби и е под секое ниво на социјална сигурност.</w:t>
      </w:r>
    </w:p>
    <w:p w14:paraId="036A474E" w14:textId="77777777" w:rsidR="00E03B80" w:rsidRDefault="000636B4">
      <w:pPr>
        <w:pStyle w:val="Heading2"/>
      </w:pPr>
      <w:r>
        <w:t>II. Состојба</w:t>
      </w:r>
    </w:p>
    <w:p w14:paraId="1F3E2AD8" w14:textId="77777777" w:rsidR="00E03B80" w:rsidRDefault="000636B4">
      <w:r>
        <w:t>- Минималната п</w:t>
      </w:r>
      <w:r>
        <w:t>лата и минималната пензија во државата се значително повисоки од утврдениот надоместок.</w:t>
      </w:r>
      <w:r>
        <w:br/>
        <w:t>- Родителите кои цел живот се грижеле за дете со попреченост ја извршувале најодговорната улога – обезбедувале 24-часовна грижа, воспитување и поддршка.</w:t>
      </w:r>
      <w:r>
        <w:br/>
        <w:t xml:space="preserve">- Со сегашниот </w:t>
      </w:r>
      <w:r>
        <w:t>закон, тие се ставаат во ранлива финансиска состојба, особено поради тоа што ова право може да се користи дури по навршување на 62/64 години.</w:t>
      </w:r>
    </w:p>
    <w:p w14:paraId="2EFE5A17" w14:textId="77777777" w:rsidR="00E03B80" w:rsidRDefault="000636B4">
      <w:pPr>
        <w:pStyle w:val="Heading2"/>
      </w:pPr>
      <w:r>
        <w:t>III. Предлог-измена</w:t>
      </w:r>
    </w:p>
    <w:p w14:paraId="6ED2F1FB" w14:textId="77777777" w:rsidR="00E03B80" w:rsidRDefault="000636B4">
      <w:r>
        <w:t>Членот ___ од Законот за социјална заштита се менува и гласи:</w:t>
      </w:r>
      <w:r>
        <w:br/>
      </w:r>
      <w:r>
        <w:br/>
        <w:t xml:space="preserve">„Право на траен надоместок има </w:t>
      </w:r>
      <w:r>
        <w:t>родител кој се грижел за дете со попреченост до неговата 26-годишна возраст, без истото да користи услуга на вон-семејна социјална заштита, кој е невработен и не користи право на пензија.</w:t>
      </w:r>
      <w:r>
        <w:br/>
      </w:r>
      <w:r>
        <w:br/>
        <w:t>Висината на трајниот надоместок изнесува најмалку колку висината на</w:t>
      </w:r>
      <w:r>
        <w:t xml:space="preserve"> минималната пензија утврдена согласно закон, и се усогласува со порастот на трошоците на живот за претходната година.</w:t>
      </w:r>
      <w:r>
        <w:br/>
      </w:r>
      <w:r>
        <w:br/>
        <w:t xml:space="preserve">Начинот на остварување на правото на траен надоместок, образецот на барањето и потребната документација ги пропишува министерот за труд </w:t>
      </w:r>
      <w:r>
        <w:t>и социјална политика.“</w:t>
      </w:r>
    </w:p>
    <w:p w14:paraId="2D9A0AEB" w14:textId="77777777" w:rsidR="00E03B80" w:rsidRDefault="000636B4">
      <w:pPr>
        <w:pStyle w:val="Heading2"/>
      </w:pPr>
      <w:r>
        <w:t>IV. Образложение</w:t>
      </w:r>
    </w:p>
    <w:p w14:paraId="09A1A008" w14:textId="77777777" w:rsidR="00E03B80" w:rsidRDefault="000636B4">
      <w:r>
        <w:t>1. Социјална правда – Родителите заслужуваат достоинствена поддршка еднаква со минималната пензија, бидејќи нивната грижа претставува животна работа.</w:t>
      </w:r>
      <w:r>
        <w:br/>
        <w:t>2. Признавање на негата како работно искуство – Родителите, поради</w:t>
      </w:r>
      <w:r>
        <w:t xml:space="preserve"> грижата, често остануваат без можност за редовна работа и пензиско осигурување.</w:t>
      </w:r>
      <w:r>
        <w:br/>
        <w:t>3. Европски стандарди – Вакви мерки постојат во повеќе земји-членки на ЕУ, каде што државата ја признава грижата како придонес со пензиски бенефиции.</w:t>
      </w:r>
      <w:r>
        <w:br/>
      </w:r>
      <w:r>
        <w:lastRenderedPageBreak/>
        <w:t>4. Хуманост и инклузија –</w:t>
      </w:r>
      <w:r>
        <w:t xml:space="preserve"> Со оваа измена државата испраќа јасна порака за вреднување на семејствата кои цел живот го посветиле на најранливите граѓани.</w:t>
      </w:r>
    </w:p>
    <w:p w14:paraId="18851166" w14:textId="77777777" w:rsidR="00E03B80" w:rsidRDefault="000636B4">
      <w:pPr>
        <w:pStyle w:val="Heading2"/>
      </w:pPr>
      <w:r>
        <w:t>V. Заклучок</w:t>
      </w:r>
    </w:p>
    <w:p w14:paraId="43F93C43" w14:textId="77777777" w:rsidR="00E03B80" w:rsidRDefault="000636B4">
      <w:r>
        <w:t>Воведувањето на оваа измена ќе обезбеди праведна и достоинствена поддршка на родителите и ќе придонесе за подобрување</w:t>
      </w:r>
      <w:r>
        <w:t xml:space="preserve"> на социјалната сигурност на семејствата со лица со попреченост.</w:t>
      </w:r>
    </w:p>
    <w:p w14:paraId="4B89B7BF" w14:textId="1BBA90C0" w:rsidR="000636B4" w:rsidRDefault="000636B4" w:rsidP="000636B4">
      <w:r>
        <w:br/>
      </w:r>
      <w:r>
        <w:br/>
      </w:r>
    </w:p>
    <w:p w14:paraId="7D5AF951" w14:textId="31190CBF" w:rsidR="00E03B80" w:rsidRDefault="00E03B80"/>
    <w:sectPr w:rsidR="00E03B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6B4"/>
    <w:rsid w:val="0015074B"/>
    <w:rsid w:val="0029639D"/>
    <w:rsid w:val="00326F90"/>
    <w:rsid w:val="00AA1D8D"/>
    <w:rsid w:val="00B47730"/>
    <w:rsid w:val="00CB0664"/>
    <w:rsid w:val="00E03B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74122"/>
  <w14:defaultImageDpi w14:val="300"/>
  <w15:docId w15:val="{8EE6B144-F39E-47A1-A180-1B673802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Suze</cp:lastModifiedBy>
  <cp:revision>2</cp:revision>
  <dcterms:created xsi:type="dcterms:W3CDTF">2025-09-15T05:52:00Z</dcterms:created>
  <dcterms:modified xsi:type="dcterms:W3CDTF">2025-09-15T05:52:00Z</dcterms:modified>
  <cp:category/>
</cp:coreProperties>
</file>